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1406C">
        <w:tc>
          <w:tcPr>
            <w:tcW w:w="1668" w:type="dxa"/>
          </w:tcPr>
          <w:p w:rsidR="00AE2B3D" w:rsidRPr="00470AC3" w:rsidRDefault="009C6131" w:rsidP="009C6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6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1842" w:type="dxa"/>
            <w:gridSpan w:val="2"/>
          </w:tcPr>
          <w:p w:rsidR="00AE2B3D" w:rsidRPr="004C5643" w:rsidRDefault="004C5643" w:rsidP="00470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5643">
              <w:rPr>
                <w:rFonts w:ascii="Times New Roman" w:eastAsia="Times New Roman" w:hAnsi="Times New Roman" w:cs="Times New Roman"/>
                <w:lang w:eastAsia="ru-RU"/>
              </w:rPr>
              <w:t>Фондовый рынок и операции с  ценными бумагами</w:t>
            </w:r>
          </w:p>
        </w:tc>
        <w:tc>
          <w:tcPr>
            <w:tcW w:w="709" w:type="dxa"/>
          </w:tcPr>
          <w:p w:rsidR="00AE2B3D" w:rsidRPr="00721D2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2916BA" w:rsidP="00400F7E">
            <w:pPr>
              <w:jc w:val="both"/>
              <w:rPr>
                <w:rFonts w:ascii="Times New Roman" w:hAnsi="Times New Roman" w:cs="Times New Roman"/>
              </w:rPr>
            </w:pP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Содержанием курса 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00F7E" w:rsidRPr="004C5643">
              <w:rPr>
                <w:rFonts w:ascii="Times New Roman" w:eastAsia="Times New Roman" w:hAnsi="Times New Roman" w:cs="Times New Roman"/>
                <w:lang w:eastAsia="ru-RU"/>
              </w:rPr>
              <w:t>Фондовый рынок и операции с  ценными бумагами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формирование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знаний в  области  </w:t>
            </w:r>
            <w:r w:rsidR="00400F7E" w:rsidRPr="00400F7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функционирования рынка ценных бумаг и механизм биржевых операций</w:t>
            </w:r>
            <w:r w:rsidR="00400F7E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 w:rsidR="00400F7E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</w:t>
            </w:r>
            <w:r w:rsidR="0040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00F7E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становления и дальнейшего развития финансового рынка страны и его составляющей – РЦБ, как наиболее перспективного сектора</w:t>
            </w:r>
            <w:proofErr w:type="gramStart"/>
            <w:r w:rsidR="00400F7E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4C5643" w:rsidP="004C5643">
            <w:pPr>
              <w:jc w:val="both"/>
              <w:rPr>
                <w:rFonts w:ascii="Times New Roman" w:hAnsi="Times New Roman" w:cs="Times New Roman"/>
              </w:rPr>
            </w:pPr>
            <w:r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приобретение студентами теоретических знаний, умения увязывать теорию с практикой финансовой работы, в развитии теоретического способа мышления, устойчивого объективного мировоззрения будущих специалистов в области  рынка ценных бумаг.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4C5643" w:rsidRPr="004C5643" w:rsidRDefault="00A4165D" w:rsidP="004C5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643"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дисциплины «Фондовый рынок и операции с  ценными бумагами» студент должен знать: механизм функционирования рынка ценных бумаг и механизм биржевых операций; виды ценных бумаг; классификацию фондовых операций; систему управления рынком ценных бумаг; участников РЦБ, механизм функционирования фондовой биржи; первичный и вторичный РЦБ; методики определения рыночной стоимости ценных бумаг. </w:t>
            </w:r>
          </w:p>
          <w:p w:rsidR="00AE2B3D" w:rsidRPr="00E63A0D" w:rsidRDefault="004C5643" w:rsidP="00BC069B">
            <w:pPr>
              <w:jc w:val="both"/>
              <w:rPr>
                <w:rFonts w:ascii="Times New Roman" w:hAnsi="Times New Roman" w:cs="Times New Roman"/>
              </w:rPr>
            </w:pPr>
            <w:r w:rsidRPr="004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классифицировать ценные бумаги по различным признакам;  отличать биржевые сделки; характеризовать первичный и вторичный РЦБ; определять рыночную стоимость ЦБ; определять  инвестиционную привлекательность ценных бумаг с применением различных методик; оценивать инвестиционные риски ценных бумаг. 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0" w:name="SUB1000396257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Сейткасимов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Г.С., Ильясов А.А.  Формирование фондового рынка. /Учебное пособие. Экономика, Алматы, 2012г.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ценных бумаг и его финансовые институты /Учебное пособие под ред. </w:t>
            </w: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Таркановского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СПб, АО «Комплект», 2012г.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Кулекеев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Ж.А., </w:t>
            </w: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Джексебаева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 Государственные ценные бумаги в экономике Казахстана/ Учебное пособие, Алматы, 2010г.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Б.Б. Зарубежные фондовые рынки: инструменты, структура, механизм функционирования, М., 2010г.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Дуглас Л.Г. Анализ рисков операций с облигациями на рынке </w:t>
            </w:r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ценных бумаг, М.. 2012г.</w:t>
            </w:r>
          </w:p>
          <w:p w:rsidR="007B1C58" w:rsidRPr="007B1C58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Кенжегузин</w:t>
            </w:r>
            <w:proofErr w:type="spellEnd"/>
            <w:r w:rsidRPr="007B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Дадонов В.Ю. и др. Рынок ценных бумаг Казахстана: проблемы формирования и развития, Алматы, 2013г.</w:t>
            </w:r>
          </w:p>
          <w:p w:rsidR="00AE2B3D" w:rsidRPr="00E63A0D" w:rsidRDefault="00EB3FC0" w:rsidP="0066571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иятий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Казахстан. Учебное пособие.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А.:Экономика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6E2832" w:rsidRDefault="001B4AC9" w:rsidP="001B4AC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1B4AC9">
              <w:rPr>
                <w:rFonts w:ascii="Times New Roman" w:eastAsia="Calibri" w:hAnsi="Times New Roman" w:cs="Times New Roman"/>
              </w:rPr>
              <w:t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</w:t>
            </w:r>
            <w:r>
              <w:rPr>
                <w:rFonts w:ascii="Times New Roman" w:eastAsia="Calibri" w:hAnsi="Times New Roman" w:cs="Times New Roman"/>
              </w:rPr>
              <w:t xml:space="preserve"> не только </w:t>
            </w:r>
            <w:r w:rsidRPr="001B4AC9">
              <w:rPr>
                <w:rFonts w:ascii="Times New Roman" w:eastAsia="Calibri" w:hAnsi="Times New Roman" w:cs="Times New Roman"/>
              </w:rPr>
              <w:t xml:space="preserve">учебнику и финансовой отчетности производственной компании выбранной из сайта </w:t>
            </w:r>
            <w:hyperlink w:history="1">
              <w:r w:rsidRPr="00F56615">
                <w:rPr>
                  <w:rStyle w:val="ad"/>
                  <w:rFonts w:ascii="Times New Roman" w:eastAsia="Calibri" w:hAnsi="Times New Roman" w:cs="Times New Roman"/>
                </w:rPr>
                <w:t>www.kase.kz</w:t>
              </w:r>
              <w:r w:rsidRPr="00F56615">
                <w:rPr>
                  <w:rStyle w:val="ad"/>
                  <w:rFonts w:ascii="Calibri" w:eastAsia="Calibri" w:hAnsi="Calibri" w:cs="Times New Roman"/>
                </w:rPr>
                <w:t xml:space="preserve">, </w:t>
              </w:r>
              <w:r w:rsidRPr="001B4AC9">
                <w:rPr>
                  <w:rStyle w:val="ad"/>
                  <w:rFonts w:ascii="Calibri" w:eastAsia="Calibri" w:hAnsi="Calibri" w:cs="Times New Roman"/>
                  <w:color w:val="auto"/>
                </w:rPr>
                <w:t>но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  <w:r w:rsidR="000E16C5" w:rsidRPr="006E283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2BA4" w:rsidRPr="006E28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нормативным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1B4AC9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 об инвестициях,</w:t>
            </w:r>
            <w:r w:rsidRPr="001B4AC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о рынке ценных бумаг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Домашние задания </w:t>
            </w:r>
            <w:proofErr w:type="gramStart"/>
            <w:r w:rsidRPr="001B4AC9">
              <w:rPr>
                <w:rFonts w:ascii="Times New Roman" w:eastAsia="Calibri" w:hAnsi="Times New Roman" w:cs="Times New Roman"/>
              </w:rPr>
              <w:t xml:space="preserve">предоставят  возможность </w:t>
            </w:r>
            <w:r>
              <w:rPr>
                <w:rFonts w:ascii="Times New Roman" w:eastAsia="Calibri" w:hAnsi="Times New Roman" w:cs="Times New Roman"/>
              </w:rPr>
              <w:t xml:space="preserve">студентам </w:t>
            </w:r>
            <w:r w:rsidRPr="001B4AC9">
              <w:rPr>
                <w:rFonts w:ascii="Times New Roman" w:eastAsia="Calibri" w:hAnsi="Times New Roman" w:cs="Times New Roman"/>
              </w:rPr>
              <w:t xml:space="preserve"> ознаком</w:t>
            </w:r>
            <w:r>
              <w:rPr>
                <w:rFonts w:ascii="Times New Roman" w:eastAsia="Calibri" w:hAnsi="Times New Roman" w:cs="Times New Roman"/>
              </w:rPr>
              <w:t>ится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695801" w:rsidRPr="00E63A0D" w:rsidTr="0051406C">
        <w:tc>
          <w:tcPr>
            <w:tcW w:w="1809" w:type="dxa"/>
            <w:gridSpan w:val="2"/>
          </w:tcPr>
          <w:p w:rsidR="00695801" w:rsidRPr="00695801" w:rsidRDefault="00695801" w:rsidP="001F55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801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6958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95801">
              <w:rPr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4C5643" w:rsidRPr="004C5643" w:rsidRDefault="004C5643" w:rsidP="004C5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курса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Дисциплина базируется на знаниях, умениях и навыках, полученных при изучении следующих дисциплин: микро- и макроэкономики;  деньги, кредит, банки; финансы; корпоративные финансы</w:t>
            </w:r>
            <w:proofErr w:type="gramStart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государственное регулирование и государственный бюджет.</w:t>
            </w:r>
          </w:p>
          <w:p w:rsidR="00695801" w:rsidRPr="00AE2B3D" w:rsidRDefault="004C5643" w:rsidP="004C5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Постреквизиты</w:t>
            </w:r>
            <w:proofErr w:type="spellEnd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курса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 «Фондовый рынок и операции с  ценными бумагами» связан со следующими смежными дисциплинами  как: «Финансирование и кредитование инвестиций», «Управ-</w:t>
            </w:r>
            <w:proofErr w:type="spellStart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рисками», «Управление портфелем ценных бумаг», «</w:t>
            </w:r>
            <w:proofErr w:type="gramStart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Зарубежные</w:t>
            </w:r>
            <w:proofErr w:type="gramEnd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фондовые </w:t>
            </w:r>
            <w:proofErr w:type="spellStart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рын-ки</w:t>
            </w:r>
            <w:proofErr w:type="spellEnd"/>
            <w:r w:rsidRPr="004C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gridSpan w:val="2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</w:t>
            </w:r>
            <w:r w:rsidR="00AE2B3D" w:rsidRPr="00E63A0D">
              <w:rPr>
                <w:rFonts w:ascii="Times New Roman" w:hAnsi="Times New Roman" w:cs="Times New Roman"/>
              </w:rPr>
              <w:lastRenderedPageBreak/>
              <w:t xml:space="preserve">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993"/>
        <w:gridCol w:w="6379"/>
        <w:gridCol w:w="879"/>
        <w:gridCol w:w="1672"/>
      </w:tblGrid>
      <w:tr w:rsidR="00B8343C" w:rsidRPr="00B8343C" w:rsidTr="00B8343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темы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</w:t>
            </w:r>
            <w:proofErr w:type="spellEnd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B8343C" w:rsidRPr="00B8343C" w:rsidTr="00F73DD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М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. Формирование  и механизм  функционирования РЦБ</w:t>
            </w:r>
          </w:p>
        </w:tc>
      </w:tr>
      <w:tr w:rsidR="00B8343C" w:rsidRPr="00B8343C" w:rsidTr="00B8343C">
        <w:trPr>
          <w:cantSplit/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Формирование фондового рынка в Республике Казахстан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B8343C" w:rsidTr="00B8343C">
        <w:trPr>
          <w:cantSplit/>
          <w:trHeight w:val="5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Формирование фондового рынка в Республике Казахстан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Понятие механизма формирования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</w:tc>
      </w:tr>
      <w:tr w:rsidR="00B8343C" w:rsidRPr="00B8343C" w:rsidTr="00B8343C">
        <w:trPr>
          <w:cantSplit/>
          <w:trHeight w:val="5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Понятие механизма формирования рынка ценных бумаг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5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(Л3) Ценные бумаги и их виды.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5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(С3) Ценные бумаги и их виды.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4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1.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Региональная инвестиционная политика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1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B8343C" w:rsidRPr="00B8343C" w:rsidTr="00B8343C">
        <w:trPr>
          <w:cantSplit/>
          <w:trHeight w:val="2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Акции и Облигации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3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Акции и Облигации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5</w:t>
            </w:r>
          </w:p>
        </w:tc>
      </w:tr>
      <w:tr w:rsidR="00B8343C" w:rsidRPr="00B8343C" w:rsidTr="00B8343C">
        <w:trPr>
          <w:cantSplit/>
          <w:trHeight w:val="51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2.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B8343C" w:rsidRPr="00B8343C" w:rsidTr="00B8343C">
        <w:trPr>
          <w:cantSplit/>
          <w:trHeight w:val="5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(Л5)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(С5)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5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2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3.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B8343C" w:rsidRPr="00B8343C" w:rsidTr="00B8343C">
        <w:trPr>
          <w:cantSplit/>
          <w:trHeight w:val="5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B8343C" w:rsidTr="00B8343C">
        <w:trPr>
          <w:cantSplit/>
          <w:trHeight w:val="4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34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4.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8343C" w:rsidRPr="00B8343C" w:rsidTr="00B8343C">
        <w:trPr>
          <w:cantSplit/>
          <w:trHeight w:val="5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</w:tr>
      <w:tr w:rsidR="00B8343C" w:rsidRPr="00B8343C" w:rsidTr="00B8343C">
        <w:trPr>
          <w:cantSplit/>
          <w:trHeight w:val="7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4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5.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10</w:t>
            </w:r>
          </w:p>
        </w:tc>
      </w:tr>
      <w:tr w:rsidR="00B8343C" w:rsidRPr="00B8343C" w:rsidTr="00B8343C">
        <w:trPr>
          <w:cantSplit/>
          <w:trHeight w:val="32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1 Рубежный контроль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</w:t>
            </w:r>
            <w:r w:rsidRPr="00B834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</w:tr>
      <w:tr w:rsidR="00B8343C" w:rsidRPr="00B8343C" w:rsidTr="00B8343C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</w:t>
            </w:r>
            <w:r w:rsidRPr="00B834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</w:tr>
      <w:tr w:rsidR="00B8343C" w:rsidRPr="00B8343C" w:rsidTr="00B8343C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  <w:r w:rsidRPr="00B8343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*0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,1</w:t>
            </w:r>
          </w:p>
        </w:tc>
      </w:tr>
      <w:tr w:rsidR="00B8343C" w:rsidRPr="00B8343C" w:rsidTr="00B8343C">
        <w:trPr>
          <w:cantSplit/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Л8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Первичный и вторичный рынок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-</w:t>
            </w:r>
          </w:p>
        </w:tc>
      </w:tr>
      <w:tr w:rsidR="00B8343C" w:rsidRPr="00B8343C" w:rsidTr="00B8343C">
        <w:trPr>
          <w:cantSplit/>
          <w:trHeight w:val="4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(С8) Первичный и вторичный рынок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5</w:t>
            </w:r>
          </w:p>
        </w:tc>
      </w:tr>
      <w:tr w:rsidR="00B8343C" w:rsidRPr="00B8343C" w:rsidTr="00294F6D">
        <w:trPr>
          <w:cantSplit/>
          <w:trHeight w:val="573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М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. Инфраструктура РЦБ</w:t>
            </w:r>
          </w:p>
        </w:tc>
      </w:tr>
      <w:tr w:rsidR="00B8343C" w:rsidRPr="00B8343C" w:rsidTr="00B8343C">
        <w:trPr>
          <w:cantSplit/>
          <w:trHeight w:val="5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) 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-</w:t>
            </w:r>
          </w:p>
        </w:tc>
      </w:tr>
      <w:tr w:rsidR="00B8343C" w:rsidRPr="00B8343C" w:rsidTr="00B8343C">
        <w:trPr>
          <w:cantSplit/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8343C">
              <w:rPr>
                <w:rFonts w:ascii="Times New Roman" w:eastAsia="Times New Roman" w:hAnsi="Times New Roman" w:cs="Times New Roman"/>
                <w:iCs/>
                <w:lang w:eastAsia="ru-RU"/>
              </w:rPr>
              <w:t>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58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6. 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10</w:t>
            </w:r>
          </w:p>
        </w:tc>
      </w:tr>
      <w:tr w:rsidR="00B8343C" w:rsidRPr="00B8343C" w:rsidTr="00B8343C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 10)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</w:t>
            </w:r>
          </w:p>
        </w:tc>
      </w:tr>
      <w:tr w:rsidR="00B8343C" w:rsidRPr="00B8343C" w:rsidTr="00B8343C">
        <w:trPr>
          <w:cantSplit/>
          <w:trHeight w:val="5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(С10)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5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7.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 10</w:t>
            </w:r>
          </w:p>
        </w:tc>
      </w:tr>
      <w:tr w:rsidR="00B8343C" w:rsidRPr="00B8343C" w:rsidTr="00B8343C">
        <w:trPr>
          <w:cantSplit/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 11) Системы управления рынком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8343C" w:rsidRPr="00B8343C" w:rsidTr="00B8343C">
        <w:trPr>
          <w:cantSplit/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(С11) Системы управления рынком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8343C" w:rsidRPr="00B8343C" w:rsidTr="00B8343C">
        <w:trPr>
          <w:cantSplit/>
          <w:trHeight w:val="5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8. Показатели коммерческой эффективности, показатели бюджетной эффективности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 10</w:t>
            </w:r>
          </w:p>
        </w:tc>
      </w:tr>
      <w:tr w:rsidR="00B8343C" w:rsidRPr="00B8343C" w:rsidTr="00B8343C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(Л12)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5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(С12)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 9.Анализировать этапы оценки риска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8343C" w:rsidRPr="00B8343C" w:rsidTr="00B8343C">
        <w:trPr>
          <w:cantSplit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(Л13) Оценка рыночной стоимости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-</w:t>
            </w:r>
          </w:p>
        </w:tc>
      </w:tr>
      <w:tr w:rsidR="00B8343C" w:rsidRPr="00B8343C" w:rsidTr="00B8343C">
        <w:trPr>
          <w:cantSplit/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Семинар (С13) Оценка рыночной стоимости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5</w:t>
            </w:r>
          </w:p>
        </w:tc>
      </w:tr>
      <w:tr w:rsidR="00B8343C" w:rsidRPr="00B8343C" w:rsidTr="00B8343C">
        <w:trPr>
          <w:cantSplit/>
          <w:trHeight w:val="56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СРС 10. Измерение доходности краткосрочных финансов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cr/>
              <w:t>х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cr/>
              <w:t>инструментов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B8343C" w:rsidTr="00B8343C">
        <w:trPr>
          <w:cantSplit/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>-15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Лекция (Л14-15) Инвестиционная деятельность на рынке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-</w:t>
            </w:r>
          </w:p>
        </w:tc>
      </w:tr>
      <w:tr w:rsidR="00B8343C" w:rsidRPr="00B8343C" w:rsidTr="00B8343C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Pr="003121B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Инвестиционная деятельность на рынке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     5;5</w:t>
            </w:r>
          </w:p>
        </w:tc>
      </w:tr>
      <w:tr w:rsidR="00B8343C" w:rsidRPr="00B8343C" w:rsidTr="00B8343C">
        <w:trPr>
          <w:cantSplit/>
          <w:trHeight w:val="4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СРС 11. Особенности </w:t>
            </w:r>
            <w:proofErr w:type="gramStart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международных</w:t>
            </w:r>
            <w:proofErr w:type="gramEnd"/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4E24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bookmarkStart w:id="1" w:name="_GoBack"/>
            <w:bookmarkEnd w:id="1"/>
          </w:p>
        </w:tc>
      </w:tr>
      <w:tr w:rsidR="00B8343C" w:rsidRPr="00B8343C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Рубежный контроль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10</w:t>
            </w:r>
          </w:p>
        </w:tc>
      </w:tr>
      <w:tr w:rsidR="00B8343C" w:rsidRPr="00B8343C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Итого 8-15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100</w:t>
            </w:r>
          </w:p>
        </w:tc>
      </w:tr>
      <w:tr w:rsidR="00B8343C" w:rsidRPr="00B8343C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B8343C" w:rsidRPr="00B8343C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8343C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43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B8343C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B8343C" w:rsidRPr="00B8343C" w:rsidRDefault="00B8343C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4165D" w:rsidRDefault="00A4165D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72809" w:rsidRPr="00A4165D" w:rsidRDefault="00F72809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35494"/>
    <w:multiLevelType w:val="hybridMultilevel"/>
    <w:tmpl w:val="507CB6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7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21B9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F7E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643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24D7"/>
    <w:rsid w:val="004E3EB7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1C58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3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343C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69B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83</cp:revision>
  <cp:lastPrinted>2016-04-21T03:25:00Z</cp:lastPrinted>
  <dcterms:created xsi:type="dcterms:W3CDTF">2016-04-08T05:07:00Z</dcterms:created>
  <dcterms:modified xsi:type="dcterms:W3CDTF">2016-06-16T21:12:00Z</dcterms:modified>
</cp:coreProperties>
</file>